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9372E" w14:textId="71D67839" w:rsidR="00373FAD" w:rsidRPr="003A2B4F" w:rsidRDefault="00373FAD" w:rsidP="003A2B4F">
      <w:pPr>
        <w:tabs>
          <w:tab w:val="left" w:pos="0"/>
        </w:tabs>
        <w:ind w:left="540" w:hanging="540"/>
        <w:jc w:val="center"/>
        <w:rPr>
          <w:rFonts w:ascii="Bookman Old Style" w:hAnsi="Bookman Old Style"/>
          <w:b/>
          <w:bCs/>
          <w:iCs/>
          <w:u w:val="single"/>
        </w:rPr>
      </w:pPr>
      <w:r w:rsidRPr="003A2B4F">
        <w:rPr>
          <w:rFonts w:ascii="Bookman Old Style" w:hAnsi="Bookman Old Style"/>
          <w:b/>
          <w:bCs/>
          <w:iCs/>
          <w:u w:val="single"/>
        </w:rPr>
        <w:t xml:space="preserve">TRANSACTION </w:t>
      </w:r>
      <w:r w:rsidR="003A2B4F" w:rsidRPr="003A2B4F">
        <w:rPr>
          <w:rFonts w:ascii="Bookman Old Style" w:hAnsi="Bookman Old Style"/>
          <w:b/>
          <w:bCs/>
          <w:iCs/>
          <w:u w:val="single"/>
        </w:rPr>
        <w:t>PROCEDURES:</w:t>
      </w:r>
    </w:p>
    <w:p w14:paraId="60D6AD09" w14:textId="522F2F63" w:rsidR="00373FAD" w:rsidRPr="003A2B4F" w:rsidRDefault="00373FAD" w:rsidP="003A2B4F">
      <w:pPr>
        <w:spacing w:before="100" w:beforeAutospacing="1" w:after="100" w:afterAutospacing="1"/>
        <w:ind w:left="720"/>
        <w:jc w:val="center"/>
        <w:rPr>
          <w:rFonts w:ascii="Bookman Old Style" w:eastAsia="Times New Roman" w:hAnsi="Bookman Old Style"/>
          <w:b/>
          <w:color w:val="00B050"/>
          <w:u w:val="single"/>
        </w:rPr>
      </w:pPr>
      <w:r w:rsidRPr="003A2B4F">
        <w:rPr>
          <w:rFonts w:ascii="Bookman Old Style" w:eastAsia="Times New Roman" w:hAnsi="Bookman Old Style"/>
          <w:b/>
          <w:color w:val="00B050"/>
          <w:u w:val="single"/>
        </w:rPr>
        <w:t xml:space="preserve">NNPC BONNY TERMINAL TRANSACTION OPERATIONAL PROCEDURE ON TANK FARM DELIVERY </w:t>
      </w:r>
      <w:r w:rsidR="003A2B4F" w:rsidRPr="003A2B4F">
        <w:rPr>
          <w:rFonts w:ascii="Bookman Old Style" w:eastAsia="Times New Roman" w:hAnsi="Bookman Old Style"/>
          <w:b/>
          <w:color w:val="00B050"/>
          <w:u w:val="single"/>
        </w:rPr>
        <w:t>TERMS AT</w:t>
      </w:r>
      <w:r w:rsidRPr="003A2B4F">
        <w:rPr>
          <w:rFonts w:ascii="Bookman Old Style" w:eastAsia="Times New Roman" w:hAnsi="Bookman Old Style"/>
          <w:b/>
          <w:color w:val="00B050"/>
          <w:u w:val="single"/>
        </w:rPr>
        <w:t xml:space="preserve"> DISCOUNT STRICTLY FOR BUYERS WITH MT799-BLOCK FUNDS INSTRUMENT</w:t>
      </w:r>
      <w:r w:rsidR="00CB534A">
        <w:rPr>
          <w:rFonts w:ascii="Bookman Old Style" w:eastAsia="Times New Roman" w:hAnsi="Bookman Old Style"/>
          <w:b/>
          <w:color w:val="00B050"/>
          <w:u w:val="single"/>
        </w:rPr>
        <w:t xml:space="preserve"> (</w:t>
      </w:r>
      <w:r w:rsidR="00CB534A" w:rsidRPr="00CB534A">
        <w:rPr>
          <w:rFonts w:ascii="Bookman Old Style" w:eastAsia="Times New Roman" w:hAnsi="Bookman Old Style"/>
          <w:b/>
          <w:color w:val="FF0000"/>
          <w:u w:val="single"/>
        </w:rPr>
        <w:t>6 MILLION BBLS</w:t>
      </w:r>
      <w:r w:rsidR="00CB534A">
        <w:rPr>
          <w:rFonts w:ascii="Bookman Old Style" w:eastAsia="Times New Roman" w:hAnsi="Bookman Old Style"/>
          <w:b/>
          <w:color w:val="00B050"/>
          <w:u w:val="single"/>
        </w:rPr>
        <w:t>)</w:t>
      </w:r>
    </w:p>
    <w:p w14:paraId="26B91D7E" w14:textId="77777777" w:rsidR="00373FAD" w:rsidRPr="003A2B4F" w:rsidRDefault="00373FAD" w:rsidP="00373FAD">
      <w:pPr>
        <w:shd w:val="clear" w:color="auto" w:fill="FFFFFF"/>
        <w:rPr>
          <w:rFonts w:ascii="Bookman Old Style" w:eastAsia="Times New Roman" w:hAnsi="Bookman Old Style" w:cs="Arial"/>
          <w:lang w:eastAsia="en-GB"/>
        </w:rPr>
      </w:pPr>
    </w:p>
    <w:p w14:paraId="26AD41D8"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1. BUYER &amp; SELLER/NNPC BONNY TERMINAL SIGN AND SEAL THIS CONTRACT AND EXCHANGE THE SIGNED COPY BY ELECTRONIC MAIL. THE ELECTRONIC SIGNED COPY BY BOTH PARTIES IS CONSIDERED LEGALLY BINDING AND ENFORCEABLE. BUYER RETURNS THE SIGNED SPA WITH HIS CIS (WHICH INCLUDES DATA PAGE OF HIS INTERNATIONAL PASSPORT) AND A COPY OF HIS BUSINESS INCORPORATION DOCUMENT.</w:t>
      </w:r>
    </w:p>
    <w:p w14:paraId="5FC3B17E"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717D0730" w14:textId="2E265A41" w:rsidR="00373FAD" w:rsidRPr="0043264F" w:rsidRDefault="00373FAD" w:rsidP="00373FAD">
      <w:pPr>
        <w:shd w:val="clear" w:color="auto" w:fill="FFFFFF"/>
        <w:rPr>
          <w:rFonts w:ascii="Bookman Old Style" w:eastAsia="Times New Roman" w:hAnsi="Bookman Old Style" w:cs="Arial"/>
          <w:sz w:val="22"/>
          <w:szCs w:val="22"/>
          <w:lang w:eastAsia="en-GB"/>
        </w:rPr>
      </w:pPr>
      <w:r w:rsidRPr="0043264F">
        <w:rPr>
          <w:rFonts w:ascii="Bookman Old Style" w:eastAsia="Times New Roman" w:hAnsi="Bookman Old Style" w:cs="Arial"/>
          <w:sz w:val="22"/>
          <w:szCs w:val="22"/>
          <w:lang w:eastAsia="en-GB"/>
        </w:rPr>
        <w:t>2. BUYER SEND DETAILED DTA FORMATS AND BUYER BANK PRE-ADVICE SELLER'S DESIGNATED BANK VIA MT199   TO NNPC BONNY TERMINAL.</w:t>
      </w:r>
    </w:p>
    <w:p w14:paraId="106145B6" w14:textId="77777777" w:rsidR="00CB534A" w:rsidRPr="0043264F" w:rsidRDefault="00CB534A" w:rsidP="00373FAD">
      <w:pPr>
        <w:shd w:val="clear" w:color="auto" w:fill="FFFFFF"/>
        <w:rPr>
          <w:rFonts w:ascii="Bookman Old Style" w:eastAsia="Times New Roman" w:hAnsi="Bookman Old Style"/>
          <w:sz w:val="22"/>
          <w:szCs w:val="22"/>
          <w:lang w:val="en-GB" w:eastAsia="en-GB"/>
        </w:rPr>
      </w:pPr>
    </w:p>
    <w:p w14:paraId="6489A32A" w14:textId="7EBBFF46" w:rsidR="00373FAD" w:rsidRPr="0043264F" w:rsidRDefault="00373FAD" w:rsidP="00373FAD">
      <w:pPr>
        <w:shd w:val="clear" w:color="auto" w:fill="FFFFFF"/>
        <w:rPr>
          <w:rFonts w:ascii="Bookman Old Style" w:eastAsia="Times New Roman" w:hAnsi="Bookman Old Style" w:cs="Arial"/>
          <w:sz w:val="22"/>
          <w:szCs w:val="22"/>
          <w:lang w:eastAsia="en-GB"/>
        </w:rPr>
      </w:pPr>
      <w:r w:rsidRPr="0043264F">
        <w:rPr>
          <w:rFonts w:ascii="Bookman Old Style" w:eastAsia="Times New Roman" w:hAnsi="Bookman Old Style" w:cs="Arial"/>
          <w:sz w:val="22"/>
          <w:szCs w:val="22"/>
          <w:lang w:eastAsia="en-GB"/>
        </w:rPr>
        <w:t>I). ***BUYER'S BANK MUST BE A TOP WORLD BANK***</w:t>
      </w:r>
    </w:p>
    <w:p w14:paraId="0D3D2E6C" w14:textId="77777777" w:rsidR="00CB534A" w:rsidRPr="0043264F" w:rsidRDefault="00CB534A" w:rsidP="00373FAD">
      <w:pPr>
        <w:shd w:val="clear" w:color="auto" w:fill="FFFFFF"/>
        <w:rPr>
          <w:rFonts w:ascii="Bookman Old Style" w:eastAsia="Times New Roman" w:hAnsi="Bookman Old Style"/>
          <w:sz w:val="22"/>
          <w:szCs w:val="22"/>
          <w:lang w:val="en-GB" w:eastAsia="en-GB"/>
        </w:rPr>
      </w:pPr>
    </w:p>
    <w:p w14:paraId="0F455D4D" w14:textId="77777777" w:rsidR="00373FAD" w:rsidRPr="0043264F" w:rsidRDefault="00373FAD" w:rsidP="00373FAD">
      <w:pPr>
        <w:shd w:val="clear" w:color="auto" w:fill="FFFFFF"/>
        <w:rPr>
          <w:rFonts w:ascii="Bookman Old Style" w:eastAsia="Times New Roman" w:hAnsi="Bookman Old Style"/>
          <w:caps/>
          <w:sz w:val="22"/>
          <w:szCs w:val="22"/>
          <w:lang w:val="en-GB" w:eastAsia="en-GB"/>
        </w:rPr>
      </w:pPr>
      <w:r w:rsidRPr="0043264F">
        <w:rPr>
          <w:rFonts w:ascii="Bookman Old Style" w:eastAsia="Times New Roman" w:hAnsi="Bookman Old Style" w:cs="Arial"/>
          <w:sz w:val="22"/>
          <w:szCs w:val="22"/>
          <w:lang w:eastAsia="en-GB"/>
        </w:rPr>
        <w:t>II).</w:t>
      </w:r>
      <w:r w:rsidRPr="0043264F">
        <w:rPr>
          <w:rFonts w:ascii="Bookman Old Style" w:eastAsia="Times New Roman" w:hAnsi="Bookman Old Style" w:cs="Arial"/>
          <w:caps/>
          <w:sz w:val="22"/>
          <w:szCs w:val="22"/>
          <w:lang w:eastAsia="en-GB"/>
        </w:rPr>
        <w:t xml:space="preserve"> Seller's Designated Bank - MT199 Pre-advice 2% PB *****SELLER'S FIDUCIARY BANK MUST BE A TOP WORLD BANK****</w:t>
      </w:r>
    </w:p>
    <w:p w14:paraId="2167C1D3" w14:textId="77777777" w:rsidR="00CB534A" w:rsidRPr="0043264F" w:rsidRDefault="00CB534A" w:rsidP="00373FAD">
      <w:pPr>
        <w:shd w:val="clear" w:color="auto" w:fill="FFFFFF"/>
        <w:rPr>
          <w:rFonts w:ascii="Bookman Old Style" w:eastAsia="Times New Roman" w:hAnsi="Bookman Old Style" w:cs="Arial"/>
          <w:caps/>
          <w:sz w:val="22"/>
          <w:szCs w:val="22"/>
          <w:lang w:eastAsia="en-GB"/>
        </w:rPr>
      </w:pPr>
    </w:p>
    <w:p w14:paraId="7318FAAF" w14:textId="7F2AA0CD"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caps/>
          <w:sz w:val="22"/>
          <w:szCs w:val="22"/>
          <w:lang w:eastAsia="en-GB"/>
        </w:rPr>
        <w:t>III). Buyer Bank - Block Funds MT799 for 60 days (300M USD) We can only work with top World Banks. Seller's fiduciary bank releases the 2% cash backed PB after receiving and confirming Buyer's MT799 cash backed blocked funds. *****</w:t>
      </w:r>
      <w:r w:rsidRPr="0043264F">
        <w:rPr>
          <w:rFonts w:ascii="Bookman Old Style" w:eastAsia="Times New Roman" w:hAnsi="Bookman Old Style" w:cs="Arial"/>
          <w:sz w:val="22"/>
          <w:szCs w:val="22"/>
          <w:lang w:eastAsia="en-GB"/>
        </w:rPr>
        <w:t xml:space="preserve"> FOR TRIAL ORDER, VALIDITY OF BLOCKED FUNDS COULD BE FOR 60 DAYS*******</w:t>
      </w:r>
    </w:p>
    <w:p w14:paraId="2055EFC1"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1BDB9369"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3. SELLER ISSUES TO THE BUYER DEEP TEST AUTHORIZATION AND WARRANT OF TITLE. ALL DOCUMENTS ARE ASSIGNED IN BUYER’S NAME – BUYER ONLY GETS CERTIFIED AND VERIFIABLE COPIES OF THE ORIGINAL AT THIS STAGE.</w:t>
      </w:r>
    </w:p>
    <w:p w14:paraId="51B2E3E2"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56DD2C8B"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7E02A95C" w14:textId="450366D4"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4. BUYER CONDUCTS INSPECTION ON TANK FARM AND GET CIQ REPORT. THE CIQ REPORT IS GIVEN TO BOTH THE BUYER AND THE SELLER TOO. BUYER PLACES MT103/23</w:t>
      </w:r>
      <w:r w:rsidR="00DE6688">
        <w:rPr>
          <w:rFonts w:ascii="Bookman Old Style" w:eastAsia="Times New Roman" w:hAnsi="Bookman Old Style" w:cs="Arial"/>
          <w:sz w:val="22"/>
          <w:szCs w:val="22"/>
          <w:lang w:eastAsia="en-GB"/>
        </w:rPr>
        <w:t>/72</w:t>
      </w:r>
      <w:bookmarkStart w:id="0" w:name="_GoBack"/>
      <w:bookmarkEnd w:id="0"/>
      <w:r w:rsidRPr="0043264F">
        <w:rPr>
          <w:rFonts w:ascii="Bookman Old Style" w:eastAsia="Times New Roman" w:hAnsi="Bookman Old Style" w:cs="Arial"/>
          <w:sz w:val="22"/>
          <w:szCs w:val="22"/>
          <w:lang w:eastAsia="en-GB"/>
        </w:rPr>
        <w:t>.</w:t>
      </w:r>
    </w:p>
    <w:p w14:paraId="47281898"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684467E4"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5. BUYER’S VESSEL SAILS TO TANK STORAGE LOCATION AND COMMENCE LOADING.</w:t>
      </w:r>
    </w:p>
    <w:p w14:paraId="23528C84"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30E57301"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6. WITHIN 5 DAYS AFTER LOADING OF CRUDE OIL INTO BUYER'S VESSELSTORAGE, THE BUYER PAYS FOR THE CRUDE OIL AS PER THE FINAL QUALITY &amp; QUANTITY REPORT ISSUED BY INDEPENDENT INSPECTOR AT THE PORT OF LOADING.PAYMENTS ARE MADE BY MT103/SWIFT WIRE TRANSFER DIRECTLY TO THE SELLER'S AUTHORIZED BENEFICIARY NOMINATED BANK ACCOUNTS AND COMMISSION AGENTS/FACILITATORS AS STIPULATED IN THE IMFPA/SPA IN THIS CONTRACT. ORIGINAL (NON-NEGOTIABLE COPIES) OF ALL RELEVANT COPIES ARE DEPOSITED AT BUYER'S BANK</w:t>
      </w:r>
    </w:p>
    <w:p w14:paraId="6D79B90A"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71BCA001"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7.THE SIGNATORIES OF THIS CONTRACT FOR THE BUYER/SELLER, WHO APPEARS ON EACH PAGE, MEANS TO ACCEPT ALL CONTRACT CONTENT FOR QUANTITY, DISCOUNT AND PROCEDURES</w:t>
      </w:r>
    </w:p>
    <w:p w14:paraId="6C532B70"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4DB6693D"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8. THIS CONTRACT PAGES ALL OF THEM SIGNED BOTH BY SELLER AND BUYER, IN ORDER TO GIVE FAITH OF ALL ITS CONTENT AND TO AGREE AS EXPRESSED IN THE CONTRACT.</w:t>
      </w:r>
    </w:p>
    <w:p w14:paraId="69F0253F"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 </w:t>
      </w:r>
    </w:p>
    <w:p w14:paraId="3CD1C4CB" w14:textId="77777777" w:rsidR="00373FAD" w:rsidRPr="0043264F" w:rsidRDefault="00373FAD" w:rsidP="00373FAD">
      <w:pPr>
        <w:shd w:val="clear" w:color="auto" w:fill="FFFFFF"/>
        <w:rPr>
          <w:rFonts w:ascii="Bookman Old Style" w:eastAsia="Times New Roman" w:hAnsi="Bookman Old Style"/>
          <w:sz w:val="22"/>
          <w:szCs w:val="22"/>
          <w:lang w:val="en-GB" w:eastAsia="en-GB"/>
        </w:rPr>
      </w:pPr>
      <w:r w:rsidRPr="0043264F">
        <w:rPr>
          <w:rFonts w:ascii="Bookman Old Style" w:eastAsia="Times New Roman" w:hAnsi="Bookman Old Style" w:cs="Arial"/>
          <w:sz w:val="22"/>
          <w:szCs w:val="22"/>
          <w:lang w:eastAsia="en-GB"/>
        </w:rPr>
        <w:t>9. THE BUYER GIVES FAITH OF WHICH THE ABOVE-MENTIONED CONTRACT HAS NOT BEEN MODIFIED NOR ALTERED BY THIS PERSON IN ANY PARAGRAPH</w:t>
      </w:r>
    </w:p>
    <w:sectPr w:rsidR="00373FAD" w:rsidRPr="0043264F" w:rsidSect="0043264F">
      <w:pgSz w:w="11906" w:h="16838"/>
      <w:pgMar w:top="720" w:right="720" w:bottom="720" w:left="720" w:header="708" w:footer="708" w:gutter="0"/>
      <w:pgBorders w:offsetFrom="page">
        <w:top w:val="thinThickSmallGap" w:sz="24" w:space="24" w:color="00B050"/>
        <w:left w:val="thinThickSmallGap" w:sz="24" w:space="24" w:color="00B050"/>
        <w:bottom w:val="thickThinSmallGap" w:sz="24" w:space="24" w:color="00B050"/>
        <w:right w:val="thickThinSmall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3FAD"/>
    <w:rsid w:val="00057653"/>
    <w:rsid w:val="00353FE4"/>
    <w:rsid w:val="00373FAD"/>
    <w:rsid w:val="003A2B4F"/>
    <w:rsid w:val="0043264F"/>
    <w:rsid w:val="00582B10"/>
    <w:rsid w:val="005A632E"/>
    <w:rsid w:val="007033FB"/>
    <w:rsid w:val="007C4AFF"/>
    <w:rsid w:val="009277EC"/>
    <w:rsid w:val="00CB534A"/>
    <w:rsid w:val="00DB1A35"/>
    <w:rsid w:val="00DE6688"/>
    <w:rsid w:val="00E257FF"/>
    <w:rsid w:val="00E87350"/>
    <w:rsid w:val="00F41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3333"/>
  <w15:docId w15:val="{0D205797-29BB-4049-B243-5D082BE3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FAD"/>
    <w:pPr>
      <w:spacing w:after="0" w:line="240" w:lineRule="auto"/>
    </w:pPr>
    <w:rPr>
      <w:rFonts w:ascii="Times New Roman" w:eastAsia="SimSu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373</Words>
  <Characters>2132</Characters>
  <Application>Microsoft Office Word</Application>
  <DocSecurity>0</DocSecurity>
  <Lines>17</Lines>
  <Paragraphs>4</Paragraphs>
  <ScaleCrop>false</ScaleCrop>
  <Company>PEACEKO</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SYSTEM4</dc:creator>
  <cp:keywords/>
  <dc:description/>
  <cp:lastModifiedBy>SAGI Secretariat</cp:lastModifiedBy>
  <cp:revision>5</cp:revision>
  <dcterms:created xsi:type="dcterms:W3CDTF">2018-07-27T18:48:00Z</dcterms:created>
  <dcterms:modified xsi:type="dcterms:W3CDTF">2018-08-03T16:15:00Z</dcterms:modified>
</cp:coreProperties>
</file>