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20" w:rsidRDefault="004603CD">
      <w:pPr>
        <w:tabs>
          <w:tab w:val="left" w:pos="6480"/>
        </w:tabs>
        <w:spacing w:before="100"/>
        <w:ind w:right="16"/>
        <w:jc w:val="center"/>
        <w:rPr>
          <w:b/>
          <w:sz w:val="24"/>
        </w:rPr>
      </w:pPr>
      <w:r>
        <w:rPr>
          <w:b/>
        </w:rPr>
        <w:t>Ref No: W-December</w:t>
      </w:r>
      <w:r>
        <w:rPr>
          <w:b/>
          <w:spacing w:val="1"/>
        </w:rPr>
        <w:t xml:space="preserve"> </w:t>
      </w:r>
      <w:r>
        <w:rPr>
          <w:b/>
        </w:rPr>
        <w:t>08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</w:rPr>
        <w:tab/>
        <w:t xml:space="preserve">Date: </w:t>
      </w:r>
      <w:r>
        <w:rPr>
          <w:b/>
          <w:sz w:val="24"/>
        </w:rPr>
        <w:t>08 December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</w:t>
      </w:r>
    </w:p>
    <w:p w:rsidR="00AB7420" w:rsidRDefault="00AB7420">
      <w:pPr>
        <w:pStyle w:val="GvdeMetni"/>
        <w:spacing w:before="11"/>
        <w:ind w:left="0" w:firstLine="0"/>
        <w:jc w:val="left"/>
        <w:rPr>
          <w:sz w:val="35"/>
        </w:rPr>
      </w:pPr>
    </w:p>
    <w:p w:rsidR="00AB7420" w:rsidRDefault="004603CD">
      <w:pPr>
        <w:pStyle w:val="Balk1"/>
        <w:ind w:left="93"/>
        <w:rPr>
          <w:u w:val="none"/>
        </w:rPr>
      </w:pPr>
      <w:r>
        <w:rPr>
          <w:color w:val="0033CC"/>
          <w:u w:val="thick" w:color="0033CC"/>
        </w:rPr>
        <w:t>Soft Corporate Offer (SCO)</w:t>
      </w:r>
    </w:p>
    <w:p w:rsidR="00AB7420" w:rsidRDefault="00AB7420">
      <w:pPr>
        <w:pStyle w:val="GvdeMetni"/>
        <w:spacing w:before="7"/>
        <w:ind w:left="0" w:firstLine="0"/>
        <w:jc w:val="left"/>
        <w:rPr>
          <w:sz w:val="15"/>
        </w:rPr>
      </w:pPr>
    </w:p>
    <w:p w:rsidR="00AB7420" w:rsidRDefault="004603CD">
      <w:pPr>
        <w:spacing w:before="90"/>
        <w:ind w:left="659"/>
        <w:rPr>
          <w:b/>
          <w:sz w:val="24"/>
        </w:rPr>
      </w:pPr>
      <w:r>
        <w:rPr>
          <w:b/>
          <w:sz w:val="24"/>
        </w:rPr>
        <w:t xml:space="preserve">We W-Group </w:t>
      </w:r>
      <w:proofErr w:type="gramStart"/>
      <w:r>
        <w:rPr>
          <w:b/>
          <w:sz w:val="24"/>
        </w:rPr>
        <w:t>confirms</w:t>
      </w:r>
      <w:proofErr w:type="gramEnd"/>
      <w:r>
        <w:rPr>
          <w:b/>
          <w:sz w:val="24"/>
        </w:rPr>
        <w:t xml:space="preserve"> that we are willing to supply the following products.</w:t>
      </w:r>
    </w:p>
    <w:p w:rsidR="00AB7420" w:rsidRDefault="00AB7420">
      <w:pPr>
        <w:pStyle w:val="GvdeMetni"/>
        <w:spacing w:before="10"/>
        <w:ind w:left="0" w:firstLine="0"/>
        <w:jc w:val="left"/>
        <w:rPr>
          <w:sz w:val="23"/>
        </w:rPr>
      </w:pPr>
    </w:p>
    <w:p w:rsidR="00AB7420" w:rsidRDefault="004603CD">
      <w:pPr>
        <w:pStyle w:val="Balk1"/>
        <w:ind w:left="94"/>
        <w:rPr>
          <w:u w:val="none"/>
        </w:rPr>
      </w:pPr>
      <w:r>
        <w:rPr>
          <w:u w:val="thick"/>
        </w:rPr>
        <w:t>Contract Information</w:t>
      </w:r>
    </w:p>
    <w:p w:rsidR="00AB7420" w:rsidRDefault="004603CD">
      <w:pPr>
        <w:pStyle w:val="ListeParagraf"/>
        <w:numPr>
          <w:ilvl w:val="0"/>
          <w:numId w:val="5"/>
        </w:numPr>
        <w:tabs>
          <w:tab w:val="left" w:pos="847"/>
        </w:tabs>
        <w:spacing w:before="202"/>
        <w:ind w:hanging="361"/>
        <w:jc w:val="both"/>
        <w:rPr>
          <w:b/>
          <w:sz w:val="24"/>
        </w:rPr>
      </w:pPr>
      <w:r>
        <w:rPr>
          <w:b/>
          <w:sz w:val="24"/>
        </w:rPr>
        <w:t xml:space="preserve">Product: Aurum </w:t>
      </w:r>
      <w:proofErr w:type="spellStart"/>
      <w:r>
        <w:rPr>
          <w:b/>
          <w:sz w:val="24"/>
        </w:rPr>
        <w:t>Utalium</w:t>
      </w:r>
      <w:proofErr w:type="spellEnd"/>
      <w:r>
        <w:rPr>
          <w:b/>
          <w:sz w:val="24"/>
        </w:rPr>
        <w:t>(AU) Gold Bars – 1.0 kilogram bar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</w:p>
    <w:p w:rsidR="00AB7420" w:rsidRDefault="004603CD">
      <w:pPr>
        <w:pStyle w:val="ListeParagraf"/>
        <w:numPr>
          <w:ilvl w:val="0"/>
          <w:numId w:val="5"/>
        </w:numPr>
        <w:tabs>
          <w:tab w:val="left" w:pos="847"/>
        </w:tabs>
        <w:spacing w:before="140"/>
        <w:ind w:hanging="361"/>
        <w:jc w:val="both"/>
        <w:rPr>
          <w:b/>
          <w:sz w:val="24"/>
        </w:rPr>
      </w:pPr>
      <w:r>
        <w:rPr>
          <w:b/>
          <w:sz w:val="24"/>
        </w:rPr>
        <w:t>Quantity: 200MT/ at a time deal, With R</w:t>
      </w:r>
      <w:r w:rsidR="00AC52A6">
        <w:rPr>
          <w:b/>
          <w:sz w:val="24"/>
        </w:rPr>
        <w:t>oll</w:t>
      </w:r>
      <w:r>
        <w:rPr>
          <w:b/>
          <w:sz w:val="24"/>
        </w:rPr>
        <w:t xml:space="preserve"> &amp;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</w:t>
      </w:r>
      <w:r w:rsidR="00AC52A6">
        <w:rPr>
          <w:b/>
          <w:sz w:val="24"/>
        </w:rPr>
        <w:t>xtention</w:t>
      </w:r>
      <w:proofErr w:type="spellEnd"/>
    </w:p>
    <w:p w:rsidR="00AB7420" w:rsidRDefault="004603CD">
      <w:pPr>
        <w:pStyle w:val="ListeParagraf"/>
        <w:numPr>
          <w:ilvl w:val="0"/>
          <w:numId w:val="5"/>
        </w:numPr>
        <w:tabs>
          <w:tab w:val="left" w:pos="847"/>
        </w:tabs>
        <w:spacing w:before="137" w:line="360" w:lineRule="auto"/>
        <w:ind w:left="870" w:right="3266" w:hanging="384"/>
        <w:jc w:val="both"/>
        <w:rPr>
          <w:b/>
          <w:sz w:val="24"/>
        </w:rPr>
      </w:pPr>
      <w:r>
        <w:rPr>
          <w:b/>
          <w:sz w:val="24"/>
        </w:rPr>
        <w:t>Price: LME, Gross -25%/ Net -22%, FOB ASWP (VAT and commission inclusive)</w:t>
      </w:r>
    </w:p>
    <w:p w:rsidR="00AB7420" w:rsidRDefault="004603CD">
      <w:pPr>
        <w:pStyle w:val="ListeParagraf"/>
        <w:numPr>
          <w:ilvl w:val="0"/>
          <w:numId w:val="5"/>
        </w:numPr>
        <w:tabs>
          <w:tab w:val="left" w:pos="847"/>
        </w:tabs>
        <w:spacing w:line="360" w:lineRule="auto"/>
        <w:ind w:left="486" w:right="4279" w:firstLine="0"/>
        <w:jc w:val="both"/>
        <w:rPr>
          <w:b/>
          <w:sz w:val="24"/>
        </w:rPr>
      </w:pPr>
      <w:r>
        <w:rPr>
          <w:b/>
          <w:sz w:val="24"/>
        </w:rPr>
        <w:t>Hallmark: LS Nikko (LS Nikko Korea) 5. Purity: 999.5/1,000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(99.95%)</w:t>
      </w:r>
    </w:p>
    <w:p w:rsidR="00AB7420" w:rsidRDefault="004603CD">
      <w:pPr>
        <w:pStyle w:val="ListeParagraf"/>
        <w:numPr>
          <w:ilvl w:val="0"/>
          <w:numId w:val="4"/>
        </w:numPr>
        <w:tabs>
          <w:tab w:val="left" w:pos="84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 xml:space="preserve">Deliver: </w:t>
      </w:r>
      <w:proofErr w:type="spellStart"/>
      <w:r>
        <w:rPr>
          <w:b/>
          <w:sz w:val="24"/>
        </w:rPr>
        <w:t>Valex’s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Warehouse</w:t>
      </w:r>
    </w:p>
    <w:p w:rsidR="00AB7420" w:rsidRDefault="004603CD">
      <w:pPr>
        <w:pStyle w:val="ListeParagraf"/>
        <w:numPr>
          <w:ilvl w:val="0"/>
          <w:numId w:val="4"/>
        </w:numPr>
        <w:tabs>
          <w:tab w:val="left" w:pos="847"/>
        </w:tabs>
        <w:spacing w:before="139" w:line="360" w:lineRule="auto"/>
        <w:ind w:right="1029"/>
        <w:jc w:val="both"/>
        <w:rPr>
          <w:b/>
          <w:sz w:val="24"/>
        </w:rPr>
      </w:pPr>
      <w:r>
        <w:rPr>
          <w:b/>
          <w:sz w:val="24"/>
        </w:rPr>
        <w:t xml:space="preserve">Payment: Buyer immediately makes payment to the seller’s designated bank account by MT 103(TT) after receiving the inspection documents </w:t>
      </w:r>
      <w:proofErr w:type="gramStart"/>
      <w:r>
        <w:rPr>
          <w:b/>
          <w:sz w:val="24"/>
        </w:rPr>
        <w:t>at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Valex’s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Warehouse.</w:t>
      </w:r>
    </w:p>
    <w:p w:rsidR="00AB7420" w:rsidRDefault="004603CD">
      <w:pPr>
        <w:pStyle w:val="ListeParagraf"/>
        <w:numPr>
          <w:ilvl w:val="0"/>
          <w:numId w:val="4"/>
        </w:numPr>
        <w:tabs>
          <w:tab w:val="left" w:pos="847"/>
        </w:tabs>
        <w:spacing w:line="275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Smelting period: Less than five (5)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years</w:t>
      </w:r>
    </w:p>
    <w:p w:rsidR="00AB7420" w:rsidRDefault="004603CD">
      <w:pPr>
        <w:pStyle w:val="ListeParagraf"/>
        <w:numPr>
          <w:ilvl w:val="0"/>
          <w:numId w:val="4"/>
        </w:numPr>
        <w:tabs>
          <w:tab w:val="left" w:pos="847"/>
        </w:tabs>
        <w:spacing w:before="139"/>
        <w:ind w:hanging="361"/>
        <w:jc w:val="both"/>
        <w:rPr>
          <w:b/>
          <w:sz w:val="24"/>
        </w:rPr>
      </w:pPr>
      <w:r>
        <w:rPr>
          <w:b/>
          <w:sz w:val="24"/>
        </w:rPr>
        <w:t>Commission: NCNDA IMFPA 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(3%)</w:t>
      </w:r>
    </w:p>
    <w:p w:rsidR="00AB7420" w:rsidRDefault="004603CD">
      <w:pPr>
        <w:pStyle w:val="ListeParagraf"/>
        <w:numPr>
          <w:ilvl w:val="0"/>
          <w:numId w:val="4"/>
        </w:numPr>
        <w:tabs>
          <w:tab w:val="left" w:pos="847"/>
        </w:tabs>
        <w:spacing w:before="137"/>
        <w:ind w:hanging="361"/>
        <w:jc w:val="both"/>
        <w:rPr>
          <w:b/>
          <w:sz w:val="24"/>
        </w:rPr>
      </w:pPr>
      <w:r>
        <w:rPr>
          <w:b/>
          <w:sz w:val="24"/>
        </w:rPr>
        <w:t>1.5% to Buyer’s</w:t>
      </w:r>
      <w:r>
        <w:rPr>
          <w:b/>
          <w:sz w:val="24"/>
        </w:rPr>
        <w:t xml:space="preserve"> Side (Open) and 1.5% to Seller’s Side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(Closed)</w:t>
      </w:r>
    </w:p>
    <w:p w:rsidR="00AB7420" w:rsidRDefault="004603CD">
      <w:pPr>
        <w:pStyle w:val="Balk1"/>
        <w:spacing w:before="138"/>
        <w:ind w:left="496"/>
        <w:rPr>
          <w:u w:val="none"/>
        </w:rPr>
      </w:pPr>
      <w:r>
        <w:rPr>
          <w:u w:val="thick"/>
        </w:rPr>
        <w:t>Documentation</w:t>
      </w:r>
    </w:p>
    <w:p w:rsidR="00AB7420" w:rsidRDefault="00AB7420">
      <w:pPr>
        <w:pStyle w:val="GvdeMetni"/>
        <w:spacing w:before="8"/>
        <w:ind w:left="0" w:firstLine="0"/>
        <w:jc w:val="left"/>
        <w:rPr>
          <w:sz w:val="27"/>
        </w:rPr>
      </w:pPr>
    </w:p>
    <w:p w:rsidR="00AB7420" w:rsidRDefault="004603CD">
      <w:pPr>
        <w:pStyle w:val="ListeParagraf"/>
        <w:numPr>
          <w:ilvl w:val="0"/>
          <w:numId w:val="3"/>
        </w:numPr>
        <w:tabs>
          <w:tab w:val="left" w:pos="792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Certificate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1"/>
        <w:ind w:left="801" w:hanging="241"/>
        <w:rPr>
          <w:b/>
          <w:sz w:val="24"/>
        </w:rPr>
      </w:pPr>
      <w:r>
        <w:rPr>
          <w:b/>
          <w:sz w:val="24"/>
        </w:rPr>
        <w:t>Certificate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Ownerships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2"/>
        <w:ind w:left="801" w:hanging="241"/>
        <w:rPr>
          <w:b/>
          <w:sz w:val="24"/>
        </w:rPr>
      </w:pPr>
      <w:r>
        <w:rPr>
          <w:b/>
          <w:sz w:val="24"/>
        </w:rPr>
        <w:t>Certificate of Gold Refined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2"/>
        <w:ind w:left="801" w:hanging="241"/>
        <w:rPr>
          <w:b/>
          <w:sz w:val="24"/>
        </w:rPr>
      </w:pPr>
      <w:r>
        <w:rPr>
          <w:b/>
          <w:sz w:val="24"/>
        </w:rPr>
        <w:t>Assay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2"/>
        <w:ind w:left="801" w:hanging="241"/>
        <w:rPr>
          <w:b/>
          <w:sz w:val="24"/>
        </w:rPr>
      </w:pPr>
      <w:r>
        <w:rPr>
          <w:b/>
          <w:sz w:val="24"/>
        </w:rPr>
        <w:t>General Sale Tax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Certification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1"/>
        <w:ind w:left="801" w:hanging="241"/>
        <w:rPr>
          <w:b/>
          <w:sz w:val="24"/>
        </w:rPr>
      </w:pPr>
      <w:r>
        <w:rPr>
          <w:b/>
          <w:sz w:val="24"/>
        </w:rPr>
        <w:t>Guarantee of Non-Criminal and 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Terrorist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2"/>
        <w:ind w:left="801" w:hanging="241"/>
        <w:rPr>
          <w:b/>
          <w:sz w:val="24"/>
        </w:rPr>
      </w:pPr>
      <w:r>
        <w:rPr>
          <w:b/>
          <w:sz w:val="24"/>
        </w:rPr>
        <w:t>Packing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4"/>
        <w:ind w:left="801" w:hanging="241"/>
        <w:rPr>
          <w:b/>
          <w:sz w:val="24"/>
        </w:rPr>
      </w:pPr>
      <w:r>
        <w:rPr>
          <w:b/>
          <w:sz w:val="24"/>
        </w:rPr>
        <w:t>Commercial Invoice of commodity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02"/>
        </w:tabs>
        <w:spacing w:before="142"/>
        <w:ind w:left="801" w:hanging="241"/>
        <w:rPr>
          <w:b/>
          <w:sz w:val="24"/>
        </w:rPr>
      </w:pPr>
      <w:r>
        <w:rPr>
          <w:b/>
          <w:sz w:val="24"/>
        </w:rPr>
        <w:t>Export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permit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62"/>
        </w:tabs>
        <w:spacing w:before="141"/>
        <w:ind w:left="861" w:hanging="361"/>
        <w:rPr>
          <w:b/>
          <w:sz w:val="24"/>
        </w:rPr>
      </w:pPr>
      <w:r>
        <w:rPr>
          <w:b/>
          <w:sz w:val="24"/>
        </w:rPr>
        <w:t>Customs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Clearance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62"/>
        </w:tabs>
        <w:spacing w:before="142"/>
        <w:ind w:left="861" w:hanging="361"/>
        <w:rPr>
          <w:b/>
          <w:sz w:val="24"/>
        </w:rPr>
      </w:pPr>
      <w:r>
        <w:rPr>
          <w:b/>
          <w:sz w:val="24"/>
        </w:rPr>
        <w:t>Relevant document - WSKR, Insurance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etc.</w:t>
      </w:r>
    </w:p>
    <w:p w:rsidR="00AB7420" w:rsidRDefault="00AB7420">
      <w:pPr>
        <w:rPr>
          <w:sz w:val="24"/>
        </w:rPr>
        <w:sectPr w:rsidR="00AB7420">
          <w:type w:val="continuous"/>
          <w:pgSz w:w="11910" w:h="16840"/>
          <w:pgMar w:top="1580" w:right="1420" w:bottom="280" w:left="1340" w:header="708" w:footer="708" w:gutter="0"/>
          <w:cols w:space="708"/>
        </w:sectPr>
      </w:pPr>
    </w:p>
    <w:p w:rsidR="00AB7420" w:rsidRDefault="004603CD">
      <w:pPr>
        <w:pStyle w:val="ListeParagraf"/>
        <w:numPr>
          <w:ilvl w:val="0"/>
          <w:numId w:val="3"/>
        </w:numPr>
        <w:tabs>
          <w:tab w:val="left" w:pos="862"/>
        </w:tabs>
        <w:spacing w:before="102" w:line="360" w:lineRule="auto"/>
        <w:ind w:left="501" w:right="159" w:firstLine="0"/>
        <w:rPr>
          <w:b/>
          <w:sz w:val="24"/>
        </w:rPr>
      </w:pPr>
      <w:r>
        <w:rPr>
          <w:b/>
          <w:sz w:val="24"/>
        </w:rPr>
        <w:lastRenderedPageBreak/>
        <w:t>Weight List with serial No. fineness, raw, fine and total weight stamped on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each bar.</w:t>
      </w:r>
    </w:p>
    <w:p w:rsidR="00AB7420" w:rsidRDefault="004603CD">
      <w:pPr>
        <w:pStyle w:val="ListeParagraf"/>
        <w:numPr>
          <w:ilvl w:val="0"/>
          <w:numId w:val="3"/>
        </w:numPr>
        <w:tabs>
          <w:tab w:val="left" w:pos="862"/>
        </w:tabs>
        <w:spacing w:before="3" w:line="360" w:lineRule="auto"/>
        <w:ind w:left="501" w:right="387" w:firstLine="0"/>
        <w:rPr>
          <w:b/>
          <w:sz w:val="24"/>
        </w:rPr>
      </w:pPr>
      <w:r>
        <w:rPr>
          <w:b/>
          <w:sz w:val="24"/>
        </w:rPr>
        <w:t>Tax Clearance including Declaration that the Product is Free from Liens and encumbrance.</w:t>
      </w:r>
    </w:p>
    <w:p w:rsidR="00AB7420" w:rsidRDefault="004603CD">
      <w:pPr>
        <w:pStyle w:val="Balk1"/>
        <w:spacing w:before="3"/>
        <w:rPr>
          <w:u w:val="none"/>
        </w:rPr>
      </w:pPr>
      <w:r>
        <w:rPr>
          <w:u w:val="thick"/>
        </w:rPr>
        <w:t>TRANSACTION PROCEDURE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before="263" w:line="237" w:lineRule="auto"/>
        <w:ind w:right="488"/>
        <w:jc w:val="both"/>
        <w:rPr>
          <w:b/>
          <w:sz w:val="28"/>
        </w:rPr>
      </w:pPr>
      <w:r>
        <w:rPr>
          <w:b/>
          <w:sz w:val="28"/>
        </w:rPr>
        <w:t>The buyer confirms the SCO provided by the seller and issues an ICPO to 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seller.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line="237" w:lineRule="auto"/>
        <w:ind w:right="489"/>
        <w:jc w:val="both"/>
        <w:rPr>
          <w:b/>
          <w:sz w:val="28"/>
        </w:rPr>
      </w:pPr>
      <w:r>
        <w:rPr>
          <w:b/>
          <w:sz w:val="28"/>
        </w:rPr>
        <w:t>The seller signs the FCO and gives it to the buyer, and the b</w:t>
      </w:r>
      <w:r>
        <w:rPr>
          <w:b/>
          <w:sz w:val="28"/>
        </w:rPr>
        <w:t>uyer confirms the FCO and signs it and returns the FCO to the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seller.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line="315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Seller and buyer sign the NCNDA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IMFPA.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line="317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Buyer presents the POF to 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Seller.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before="5" w:line="232" w:lineRule="auto"/>
        <w:ind w:right="483"/>
        <w:jc w:val="both"/>
        <w:rPr>
          <w:b/>
          <w:sz w:val="28"/>
        </w:rPr>
      </w:pPr>
      <w:r>
        <w:rPr>
          <w:b/>
          <w:sz w:val="28"/>
        </w:rPr>
        <w:t>Seller shall conduct a background check of the POF from the buyer. Within 2 business days after reviewing the</w:t>
      </w:r>
      <w:r>
        <w:rPr>
          <w:b/>
          <w:sz w:val="28"/>
        </w:rPr>
        <w:t xml:space="preserve"> background check of the POF from the buyer, the seller shall provide a video of the gold with a copy of newspaper with the filming day’s date as the background.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before="55" w:line="237" w:lineRule="auto"/>
        <w:ind w:right="485"/>
        <w:jc w:val="both"/>
        <w:rPr>
          <w:b/>
          <w:sz w:val="28"/>
        </w:rPr>
      </w:pPr>
      <w:r>
        <w:rPr>
          <w:b/>
          <w:sz w:val="28"/>
        </w:rPr>
        <w:t xml:space="preserve">The seller signs the SPA and gives it to the buyer, and the buyer confirms the SPA, signs and </w:t>
      </w:r>
      <w:r>
        <w:rPr>
          <w:b/>
          <w:sz w:val="28"/>
        </w:rPr>
        <w:t>gives it back to 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seller.</w:t>
      </w:r>
    </w:p>
    <w:p w:rsidR="00AB7420" w:rsidRDefault="004603CD">
      <w:pPr>
        <w:pStyle w:val="ListeParagraf"/>
        <w:numPr>
          <w:ilvl w:val="0"/>
          <w:numId w:val="2"/>
        </w:numPr>
        <w:tabs>
          <w:tab w:val="left" w:pos="847"/>
        </w:tabs>
        <w:spacing w:line="237" w:lineRule="auto"/>
        <w:ind w:right="489"/>
        <w:jc w:val="both"/>
        <w:rPr>
          <w:b/>
          <w:sz w:val="28"/>
        </w:rPr>
      </w:pPr>
      <w:r>
        <w:rPr>
          <w:b/>
          <w:sz w:val="28"/>
        </w:rPr>
        <w:t>Buyer issues an MT799 to seller's designated bank. The MT799 must</w:t>
      </w:r>
    </w:p>
    <w:p w:rsidR="00AB7420" w:rsidRDefault="004603CD">
      <w:pPr>
        <w:pStyle w:val="ListeParagraf"/>
        <w:numPr>
          <w:ilvl w:val="1"/>
          <w:numId w:val="2"/>
        </w:numPr>
        <w:tabs>
          <w:tab w:val="left" w:pos="1222"/>
        </w:tabs>
        <w:spacing w:line="320" w:lineRule="exact"/>
        <w:ind w:hanging="306"/>
        <w:rPr>
          <w:b/>
          <w:sz w:val="28"/>
        </w:rPr>
      </w:pPr>
      <w:r>
        <w:rPr>
          <w:b/>
          <w:sz w:val="28"/>
        </w:rPr>
        <w:t>Be issued as SWIFT (Bank 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Bank).</w:t>
      </w:r>
    </w:p>
    <w:p w:rsidR="00AB7420" w:rsidRDefault="004603CD">
      <w:pPr>
        <w:pStyle w:val="ListeParagraf"/>
        <w:numPr>
          <w:ilvl w:val="1"/>
          <w:numId w:val="2"/>
        </w:numPr>
        <w:tabs>
          <w:tab w:val="left" w:pos="1205"/>
        </w:tabs>
        <w:spacing w:line="319" w:lineRule="exact"/>
        <w:ind w:left="1204" w:hanging="306"/>
        <w:rPr>
          <w:b/>
          <w:sz w:val="28"/>
        </w:rPr>
      </w:pPr>
      <w:r>
        <w:rPr>
          <w:b/>
          <w:sz w:val="28"/>
        </w:rPr>
        <w:t>Include the seller company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name</w:t>
      </w:r>
    </w:p>
    <w:p w:rsidR="00AB7420" w:rsidRDefault="004603CD">
      <w:pPr>
        <w:pStyle w:val="ListeParagraf"/>
        <w:numPr>
          <w:ilvl w:val="1"/>
          <w:numId w:val="2"/>
        </w:numPr>
        <w:tabs>
          <w:tab w:val="left" w:pos="1205"/>
        </w:tabs>
        <w:spacing w:line="318" w:lineRule="exact"/>
        <w:ind w:left="1204" w:hanging="306"/>
        <w:rPr>
          <w:b/>
          <w:sz w:val="28"/>
        </w:rPr>
      </w:pPr>
      <w:r>
        <w:rPr>
          <w:b/>
          <w:sz w:val="28"/>
        </w:rPr>
        <w:t>Include buyer company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name</w:t>
      </w:r>
    </w:p>
    <w:p w:rsidR="00AB7420" w:rsidRDefault="004603CD">
      <w:pPr>
        <w:pStyle w:val="ListeParagraf"/>
        <w:numPr>
          <w:ilvl w:val="1"/>
          <w:numId w:val="2"/>
        </w:numPr>
        <w:tabs>
          <w:tab w:val="left" w:pos="1205"/>
        </w:tabs>
        <w:spacing w:line="318" w:lineRule="exact"/>
        <w:ind w:left="1204" w:hanging="306"/>
        <w:rPr>
          <w:b/>
          <w:sz w:val="28"/>
        </w:rPr>
      </w:pPr>
      <w:r>
        <w:rPr>
          <w:b/>
          <w:sz w:val="28"/>
        </w:rPr>
        <w:t>Include purchase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quantity</w:t>
      </w:r>
    </w:p>
    <w:p w:rsidR="00AB7420" w:rsidRDefault="004603CD">
      <w:pPr>
        <w:pStyle w:val="ListeParagraf"/>
        <w:numPr>
          <w:ilvl w:val="1"/>
          <w:numId w:val="2"/>
        </w:numPr>
        <w:tabs>
          <w:tab w:val="left" w:pos="1205"/>
        </w:tabs>
        <w:spacing w:line="316" w:lineRule="exact"/>
        <w:ind w:left="1204" w:hanging="306"/>
        <w:rPr>
          <w:b/>
          <w:sz w:val="28"/>
        </w:rPr>
      </w:pPr>
      <w:r>
        <w:rPr>
          <w:b/>
          <w:sz w:val="28"/>
        </w:rPr>
        <w:t>Include total purchase amount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7" w:lineRule="auto"/>
        <w:ind w:right="1009"/>
        <w:jc w:val="both"/>
        <w:rPr>
          <w:b/>
          <w:sz w:val="28"/>
        </w:rPr>
      </w:pPr>
      <w:r>
        <w:rPr>
          <w:b/>
          <w:sz w:val="28"/>
        </w:rPr>
        <w:t>Within 2 business days after reviewing the MT799 from the buyer,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seller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shall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MT600/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video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gold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with a copy of newspaper with the filming day’s date as the background.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7" w:lineRule="auto"/>
        <w:ind w:right="1013"/>
        <w:jc w:val="both"/>
        <w:rPr>
          <w:b/>
          <w:sz w:val="28"/>
        </w:rPr>
      </w:pPr>
      <w:r>
        <w:rPr>
          <w:b/>
          <w:sz w:val="28"/>
        </w:rPr>
        <w:t xml:space="preserve">Buyer issues MT760 to the seller's designated bank after verifying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product.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5" w:lineRule="auto"/>
        <w:ind w:right="1012"/>
        <w:jc w:val="both"/>
        <w:rPr>
          <w:b/>
          <w:sz w:val="28"/>
        </w:rPr>
      </w:pPr>
      <w:r>
        <w:rPr>
          <w:b/>
          <w:sz w:val="28"/>
        </w:rPr>
        <w:t xml:space="preserve">Within 2 business days from the date of issuing the MT760, the seller will store the purchased goods in the </w:t>
      </w:r>
      <w:proofErr w:type="spellStart"/>
      <w:r>
        <w:rPr>
          <w:b/>
          <w:sz w:val="28"/>
        </w:rPr>
        <w:t>Valex’s</w:t>
      </w:r>
      <w:proofErr w:type="spellEnd"/>
      <w:r>
        <w:rPr>
          <w:b/>
          <w:sz w:val="28"/>
        </w:rPr>
        <w:t xml:space="preserve"> Warehouse designated by the buyer under the FOB terms responsibly.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7" w:lineRule="auto"/>
        <w:ind w:right="1012"/>
        <w:jc w:val="both"/>
        <w:rPr>
          <w:b/>
          <w:sz w:val="28"/>
        </w:rPr>
      </w:pPr>
      <w:r>
        <w:rPr>
          <w:b/>
          <w:sz w:val="28"/>
        </w:rPr>
        <w:t>After the arrival of the products at the warehouse, the buye</w:t>
      </w:r>
      <w:r>
        <w:rPr>
          <w:b/>
          <w:sz w:val="28"/>
        </w:rPr>
        <w:t>r inspects the product through the inspector designated by the buyer.</w:t>
      </w:r>
    </w:p>
    <w:p w:rsidR="00AB7420" w:rsidRDefault="00AB7420">
      <w:pPr>
        <w:spacing w:line="237" w:lineRule="auto"/>
        <w:jc w:val="both"/>
        <w:rPr>
          <w:sz w:val="28"/>
        </w:rPr>
        <w:sectPr w:rsidR="00AB7420">
          <w:pgSz w:w="11910" w:h="16840"/>
          <w:pgMar w:top="1580" w:right="1420" w:bottom="280" w:left="1340" w:header="708" w:footer="708" w:gutter="0"/>
          <w:cols w:space="708"/>
        </w:sectPr>
      </w:pP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before="97" w:line="237" w:lineRule="auto"/>
        <w:ind w:right="1014"/>
        <w:jc w:val="both"/>
        <w:rPr>
          <w:b/>
          <w:sz w:val="28"/>
        </w:rPr>
      </w:pPr>
      <w:r>
        <w:rPr>
          <w:b/>
          <w:sz w:val="28"/>
        </w:rPr>
        <w:t>After confirming the products and documents for export, the buyer shall immediately notify the inspection documents to the bank designated by both the seller and 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buyer.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7" w:lineRule="auto"/>
        <w:ind w:right="1009"/>
        <w:jc w:val="both"/>
        <w:rPr>
          <w:b/>
          <w:sz w:val="28"/>
        </w:rPr>
      </w:pPr>
      <w:r>
        <w:rPr>
          <w:b/>
          <w:sz w:val="28"/>
        </w:rPr>
        <w:t>Buyer immediately makes payment to the seller’s designated bank account by MT 103(TT) or SWIFT after receiving the inspection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documents.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7" w:lineRule="auto"/>
        <w:ind w:right="1012"/>
        <w:jc w:val="both"/>
        <w:rPr>
          <w:b/>
          <w:sz w:val="28"/>
        </w:rPr>
      </w:pPr>
      <w:r>
        <w:rPr>
          <w:b/>
          <w:sz w:val="28"/>
        </w:rPr>
        <w:t>After the payment was made, the buyer decides to take over the product in FOB terms through the shipping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company.</w:t>
      </w:r>
    </w:p>
    <w:p w:rsidR="00AB7420" w:rsidRDefault="004603CD">
      <w:pPr>
        <w:pStyle w:val="ListeParagraf"/>
        <w:numPr>
          <w:ilvl w:val="0"/>
          <w:numId w:val="1"/>
        </w:numPr>
        <w:tabs>
          <w:tab w:val="left" w:pos="847"/>
        </w:tabs>
        <w:spacing w:line="232" w:lineRule="auto"/>
        <w:ind w:right="1009"/>
        <w:jc w:val="both"/>
        <w:rPr>
          <w:b/>
          <w:sz w:val="28"/>
        </w:rPr>
      </w:pPr>
      <w:r>
        <w:rPr>
          <w:b/>
          <w:color w:val="FF0000"/>
          <w:sz w:val="28"/>
        </w:rPr>
        <w:t>Under the terms of the above agreement, both parties agree to deposit 1 billion Korean won each to the lawyers assigned by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each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party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when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SCO,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ICPO,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FCO,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SPA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is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signed,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and to indemnify the other party 1 billion Korean won from the deposit if either party fails to fulfill the terms of the contract. (OPTIONAL)</w:t>
      </w:r>
    </w:p>
    <w:p w:rsidR="00AB7420" w:rsidRDefault="004603CD">
      <w:pPr>
        <w:pStyle w:val="GvdeMetni"/>
        <w:spacing w:before="9"/>
        <w:ind w:left="22" w:right="16" w:firstLine="0"/>
        <w:jc w:val="center"/>
      </w:pPr>
      <w:r>
        <w:t>Date: 08 December 2020</w:t>
      </w:r>
    </w:p>
    <w:p w:rsidR="00AB7420" w:rsidRDefault="00AB7420">
      <w:pPr>
        <w:pStyle w:val="GvdeMetni"/>
        <w:ind w:left="0" w:firstLine="0"/>
        <w:jc w:val="left"/>
        <w:rPr>
          <w:sz w:val="20"/>
        </w:rPr>
      </w:pPr>
    </w:p>
    <w:p w:rsidR="00AB7420" w:rsidRDefault="00AB7420">
      <w:pPr>
        <w:pStyle w:val="GvdeMetni"/>
        <w:ind w:left="0" w:firstLine="0"/>
        <w:jc w:val="left"/>
        <w:rPr>
          <w:sz w:val="20"/>
        </w:rPr>
      </w:pPr>
    </w:p>
    <w:p w:rsidR="00AB7420" w:rsidRDefault="00AB7420">
      <w:pPr>
        <w:pStyle w:val="GvdeMetni"/>
        <w:spacing w:before="4"/>
        <w:ind w:left="0" w:firstLine="0"/>
        <w:jc w:val="left"/>
        <w:rPr>
          <w:sz w:val="26"/>
        </w:rPr>
      </w:pPr>
    </w:p>
    <w:p w:rsidR="00AB7420" w:rsidRDefault="004603CD">
      <w:pPr>
        <w:spacing w:before="90" w:line="477" w:lineRule="auto"/>
        <w:ind w:left="201" w:right="6203"/>
        <w:rPr>
          <w:sz w:val="24"/>
        </w:rPr>
      </w:pPr>
      <w:r>
        <w:rPr>
          <w:noProof/>
          <w:lang w:val="tr-TR" w:eastAsia="tr-TR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1714431</wp:posOffset>
            </wp:positionH>
            <wp:positionV relativeFrom="paragraph">
              <wp:posOffset>662852</wp:posOffset>
            </wp:positionV>
            <wp:extent cx="1047124" cy="390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2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Representative of the Seller: Sincerely,</w:t>
      </w:r>
    </w:p>
    <w:p w:rsidR="00AB7420" w:rsidRDefault="00AB7420">
      <w:pPr>
        <w:pStyle w:val="GvdeMetni"/>
        <w:spacing w:before="5"/>
        <w:ind w:left="0" w:firstLine="0"/>
        <w:jc w:val="left"/>
        <w:rPr>
          <w:b w:val="0"/>
          <w:sz w:val="32"/>
        </w:rPr>
      </w:pPr>
    </w:p>
    <w:p w:rsidR="00AB7420" w:rsidRDefault="004603CD">
      <w:pPr>
        <w:tabs>
          <w:tab w:val="left" w:pos="3845"/>
        </w:tabs>
        <w:ind w:left="201"/>
        <w:rPr>
          <w:sz w:val="24"/>
        </w:rPr>
      </w:pPr>
      <w:r>
        <w:rPr>
          <w:sz w:val="24"/>
        </w:rPr>
        <w:t xml:space="preserve">Signature </w:t>
      </w:r>
      <w:r>
        <w:rPr>
          <w:spacing w:val="-28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AB7420" w:rsidRDefault="00AB7420">
      <w:pPr>
        <w:pStyle w:val="GvdeMetni"/>
        <w:spacing w:before="2"/>
        <w:ind w:left="0" w:firstLine="0"/>
        <w:jc w:val="left"/>
        <w:rPr>
          <w:b w:val="0"/>
          <w:sz w:val="33"/>
        </w:rPr>
      </w:pPr>
    </w:p>
    <w:p w:rsidR="00AC52A6" w:rsidRDefault="004603CD" w:rsidP="00AC52A6">
      <w:pPr>
        <w:spacing w:line="370" w:lineRule="atLeast"/>
        <w:ind w:left="201" w:right="6056"/>
        <w:rPr>
          <w:sz w:val="24"/>
        </w:rPr>
      </w:pPr>
      <w:r>
        <w:rPr>
          <w:sz w:val="24"/>
        </w:rPr>
        <w:t xml:space="preserve">JD Choi, CFO </w:t>
      </w:r>
    </w:p>
    <w:p w:rsidR="007449A9" w:rsidRDefault="007449A9" w:rsidP="00AC52A6">
      <w:pPr>
        <w:spacing w:line="370" w:lineRule="atLeast"/>
        <w:ind w:left="201" w:right="6056"/>
        <w:rPr>
          <w:sz w:val="24"/>
        </w:rPr>
      </w:pPr>
    </w:p>
    <w:p w:rsidR="004603CD" w:rsidRDefault="004603CD" w:rsidP="004603CD">
      <w:pPr>
        <w:spacing w:line="370" w:lineRule="atLeast"/>
        <w:ind w:left="201" w:right="-1340"/>
        <w:rPr>
          <w:sz w:val="24"/>
        </w:rPr>
      </w:pPr>
      <w:r>
        <w:rPr>
          <w:sz w:val="24"/>
        </w:rPr>
        <w:t xml:space="preserve">Working policy: </w:t>
      </w:r>
    </w:p>
    <w:p w:rsidR="007449A9" w:rsidRDefault="00A013B3" w:rsidP="004603CD">
      <w:pPr>
        <w:spacing w:line="370" w:lineRule="atLeast"/>
        <w:ind w:left="201" w:right="-1340"/>
        <w:rPr>
          <w:sz w:val="24"/>
        </w:rPr>
      </w:pPr>
      <w:r>
        <w:rPr>
          <w:sz w:val="24"/>
        </w:rPr>
        <w:t>Buyer</w:t>
      </w:r>
      <w:r w:rsidR="007449A9">
        <w:rPr>
          <w:sz w:val="24"/>
        </w:rPr>
        <w:t xml:space="preserve"> </w:t>
      </w:r>
      <w:r w:rsidR="004603CD">
        <w:rPr>
          <w:sz w:val="24"/>
        </w:rPr>
        <w:t xml:space="preserve">must </w:t>
      </w:r>
      <w:r w:rsidR="007449A9">
        <w:rPr>
          <w:sz w:val="24"/>
        </w:rPr>
        <w:t xml:space="preserve">issue </w:t>
      </w:r>
      <w:proofErr w:type="spellStart"/>
      <w:r w:rsidR="007449A9">
        <w:rPr>
          <w:sz w:val="24"/>
        </w:rPr>
        <w:t>Authorised</w:t>
      </w:r>
      <w:proofErr w:type="spellEnd"/>
      <w:r w:rsidR="007449A9">
        <w:rPr>
          <w:sz w:val="24"/>
        </w:rPr>
        <w:t xml:space="preserve"> </w:t>
      </w:r>
      <w:r w:rsidR="004603CD">
        <w:rPr>
          <w:sz w:val="24"/>
        </w:rPr>
        <w:t xml:space="preserve">Notary </w:t>
      </w:r>
      <w:r w:rsidR="007449A9">
        <w:rPr>
          <w:sz w:val="24"/>
        </w:rPr>
        <w:t>representative</w:t>
      </w:r>
      <w:r w:rsidR="004603CD">
        <w:rPr>
          <w:sz w:val="24"/>
        </w:rPr>
        <w:t xml:space="preserve">: </w:t>
      </w:r>
      <w:r w:rsidR="007449A9">
        <w:rPr>
          <w:sz w:val="24"/>
        </w:rPr>
        <w:t xml:space="preserve">Dr </w:t>
      </w:r>
      <w:proofErr w:type="spellStart"/>
      <w:proofErr w:type="gramStart"/>
      <w:r w:rsidR="007449A9">
        <w:rPr>
          <w:sz w:val="24"/>
        </w:rPr>
        <w:t>Mr</w:t>
      </w:r>
      <w:proofErr w:type="spellEnd"/>
      <w:r w:rsidR="007449A9">
        <w:rPr>
          <w:sz w:val="24"/>
        </w:rPr>
        <w:t xml:space="preserve">  Ahmet</w:t>
      </w:r>
      <w:proofErr w:type="gramEnd"/>
      <w:r w:rsidR="007449A9">
        <w:rPr>
          <w:sz w:val="24"/>
        </w:rPr>
        <w:t xml:space="preserve"> z </w:t>
      </w:r>
      <w:proofErr w:type="spellStart"/>
      <w:r w:rsidR="007449A9">
        <w:rPr>
          <w:sz w:val="24"/>
        </w:rPr>
        <w:t>altunis</w:t>
      </w:r>
      <w:proofErr w:type="spellEnd"/>
      <w:r w:rsidR="007449A9">
        <w:rPr>
          <w:sz w:val="24"/>
        </w:rPr>
        <w:t xml:space="preserve"> </w:t>
      </w:r>
    </w:p>
    <w:p w:rsidR="004603CD" w:rsidRDefault="004603CD" w:rsidP="004603CD">
      <w:pPr>
        <w:spacing w:line="370" w:lineRule="atLeast"/>
        <w:ind w:left="201" w:right="-1340"/>
        <w:rPr>
          <w:sz w:val="24"/>
        </w:rPr>
      </w:pPr>
      <w:r>
        <w:rPr>
          <w:sz w:val="24"/>
        </w:rPr>
        <w:t xml:space="preserve">Passport number : U O2222628. </w:t>
      </w:r>
      <w:bookmarkStart w:id="0" w:name="_GoBack"/>
      <w:bookmarkEnd w:id="0"/>
    </w:p>
    <w:p w:rsidR="004603CD" w:rsidRDefault="004603CD" w:rsidP="004603CD">
      <w:pPr>
        <w:spacing w:line="370" w:lineRule="atLeast"/>
        <w:ind w:left="201" w:right="-1340"/>
        <w:rPr>
          <w:sz w:val="24"/>
        </w:rPr>
      </w:pPr>
      <w:r>
        <w:rPr>
          <w:sz w:val="24"/>
        </w:rPr>
        <w:t>Turkish Nation</w:t>
      </w:r>
    </w:p>
    <w:p w:rsidR="004603CD" w:rsidRDefault="004603CD" w:rsidP="00A013B3">
      <w:pPr>
        <w:spacing w:line="370" w:lineRule="atLeast"/>
        <w:ind w:left="201" w:right="645"/>
        <w:rPr>
          <w:sz w:val="24"/>
        </w:rPr>
      </w:pPr>
      <w:r>
        <w:rPr>
          <w:sz w:val="24"/>
        </w:rPr>
        <w:t>Buyer send LOI</w:t>
      </w:r>
      <w:proofErr w:type="gramStart"/>
      <w:r>
        <w:rPr>
          <w:sz w:val="24"/>
        </w:rPr>
        <w:t>,CIS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Pof</w:t>
      </w:r>
      <w:proofErr w:type="spellEnd"/>
      <w:r>
        <w:rPr>
          <w:sz w:val="24"/>
        </w:rPr>
        <w:t xml:space="preserve"> bank statement min 15 days buyer passport  name</w:t>
      </w:r>
    </w:p>
    <w:p w:rsidR="004603CD" w:rsidRDefault="004603CD" w:rsidP="00A013B3">
      <w:pPr>
        <w:spacing w:line="370" w:lineRule="atLeast"/>
        <w:ind w:left="201" w:right="645"/>
        <w:rPr>
          <w:sz w:val="24"/>
        </w:rPr>
      </w:pPr>
    </w:p>
    <w:p w:rsidR="00AB7420" w:rsidRDefault="00AB7420">
      <w:pPr>
        <w:spacing w:before="4"/>
        <w:ind w:left="220"/>
        <w:rPr>
          <w:sz w:val="24"/>
        </w:rPr>
      </w:pPr>
    </w:p>
    <w:sectPr w:rsidR="00AB7420" w:rsidSect="004603CD">
      <w:pgSz w:w="11910" w:h="16840"/>
      <w:pgMar w:top="1580" w:right="428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AAF"/>
    <w:multiLevelType w:val="hybridMultilevel"/>
    <w:tmpl w:val="CA5A9078"/>
    <w:lvl w:ilvl="0" w:tplc="C0B45456">
      <w:start w:val="6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E59C24F4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05B43FD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FA2549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7A7C620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9172372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FAA8A96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3258BE28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85C664F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">
    <w:nsid w:val="25B25733"/>
    <w:multiLevelType w:val="hybridMultilevel"/>
    <w:tmpl w:val="0BC853DC"/>
    <w:lvl w:ilvl="0" w:tplc="A5288F94">
      <w:start w:val="6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82A222CC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5E82403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5F6E683A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0442AD2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3E78F0E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31782D2C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8140DB52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7C265CB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">
    <w:nsid w:val="34DE6D95"/>
    <w:multiLevelType w:val="hybridMultilevel"/>
    <w:tmpl w:val="5F048052"/>
    <w:lvl w:ilvl="0" w:tplc="60C2795E">
      <w:start w:val="1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552C4D2">
      <w:start w:val="1"/>
      <w:numFmt w:val="decimal"/>
      <w:lvlText w:val="%2)"/>
      <w:lvlJc w:val="left"/>
      <w:pPr>
        <w:ind w:left="1221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48184042">
      <w:numFmt w:val="bullet"/>
      <w:lvlText w:val="•"/>
      <w:lvlJc w:val="left"/>
      <w:pPr>
        <w:ind w:left="2100" w:hanging="305"/>
      </w:pPr>
      <w:rPr>
        <w:rFonts w:hint="default"/>
        <w:lang w:val="en-US" w:eastAsia="en-US" w:bidi="ar-SA"/>
      </w:rPr>
    </w:lvl>
    <w:lvl w:ilvl="3" w:tplc="867A79C0">
      <w:numFmt w:val="bullet"/>
      <w:lvlText w:val="•"/>
      <w:lvlJc w:val="left"/>
      <w:pPr>
        <w:ind w:left="2981" w:hanging="305"/>
      </w:pPr>
      <w:rPr>
        <w:rFonts w:hint="default"/>
        <w:lang w:val="en-US" w:eastAsia="en-US" w:bidi="ar-SA"/>
      </w:rPr>
    </w:lvl>
    <w:lvl w:ilvl="4" w:tplc="5D8C34BA">
      <w:numFmt w:val="bullet"/>
      <w:lvlText w:val="•"/>
      <w:lvlJc w:val="left"/>
      <w:pPr>
        <w:ind w:left="3862" w:hanging="305"/>
      </w:pPr>
      <w:rPr>
        <w:rFonts w:hint="default"/>
        <w:lang w:val="en-US" w:eastAsia="en-US" w:bidi="ar-SA"/>
      </w:rPr>
    </w:lvl>
    <w:lvl w:ilvl="5" w:tplc="2B0013BC">
      <w:numFmt w:val="bullet"/>
      <w:lvlText w:val="•"/>
      <w:lvlJc w:val="left"/>
      <w:pPr>
        <w:ind w:left="4742" w:hanging="305"/>
      </w:pPr>
      <w:rPr>
        <w:rFonts w:hint="default"/>
        <w:lang w:val="en-US" w:eastAsia="en-US" w:bidi="ar-SA"/>
      </w:rPr>
    </w:lvl>
    <w:lvl w:ilvl="6" w:tplc="547A53AC">
      <w:numFmt w:val="bullet"/>
      <w:lvlText w:val="•"/>
      <w:lvlJc w:val="left"/>
      <w:pPr>
        <w:ind w:left="5623" w:hanging="305"/>
      </w:pPr>
      <w:rPr>
        <w:rFonts w:hint="default"/>
        <w:lang w:val="en-US" w:eastAsia="en-US" w:bidi="ar-SA"/>
      </w:rPr>
    </w:lvl>
    <w:lvl w:ilvl="7" w:tplc="6C5CA4F6">
      <w:numFmt w:val="bullet"/>
      <w:lvlText w:val="•"/>
      <w:lvlJc w:val="left"/>
      <w:pPr>
        <w:ind w:left="6504" w:hanging="305"/>
      </w:pPr>
      <w:rPr>
        <w:rFonts w:hint="default"/>
        <w:lang w:val="en-US" w:eastAsia="en-US" w:bidi="ar-SA"/>
      </w:rPr>
    </w:lvl>
    <w:lvl w:ilvl="8" w:tplc="F1D88D80">
      <w:numFmt w:val="bullet"/>
      <w:lvlText w:val="•"/>
      <w:lvlJc w:val="left"/>
      <w:pPr>
        <w:ind w:left="7384" w:hanging="305"/>
      </w:pPr>
      <w:rPr>
        <w:rFonts w:hint="default"/>
        <w:lang w:val="en-US" w:eastAsia="en-US" w:bidi="ar-SA"/>
      </w:rPr>
    </w:lvl>
  </w:abstractNum>
  <w:abstractNum w:abstractNumId="3">
    <w:nsid w:val="57495D2D"/>
    <w:multiLevelType w:val="hybridMultilevel"/>
    <w:tmpl w:val="906E730E"/>
    <w:lvl w:ilvl="0" w:tplc="43184EA8">
      <w:start w:val="1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1CB80F6C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E24C261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1E81FD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53DA47E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C288979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B1C8E26C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DD34D5BE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7A6CF9E4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4">
    <w:nsid w:val="6ECE34D9"/>
    <w:multiLevelType w:val="hybridMultilevel"/>
    <w:tmpl w:val="6254C4EA"/>
    <w:lvl w:ilvl="0" w:tplc="DB4A66E4">
      <w:start w:val="1"/>
      <w:numFmt w:val="decimal"/>
      <w:lvlText w:val="%1."/>
      <w:lvlJc w:val="left"/>
      <w:pPr>
        <w:ind w:left="791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BC62A882">
      <w:numFmt w:val="bullet"/>
      <w:lvlText w:val="•"/>
      <w:lvlJc w:val="left"/>
      <w:pPr>
        <w:ind w:left="1634" w:hanging="240"/>
      </w:pPr>
      <w:rPr>
        <w:rFonts w:hint="default"/>
        <w:lang w:val="en-US" w:eastAsia="en-US" w:bidi="ar-SA"/>
      </w:rPr>
    </w:lvl>
    <w:lvl w:ilvl="2" w:tplc="26782B92">
      <w:numFmt w:val="bullet"/>
      <w:lvlText w:val="•"/>
      <w:lvlJc w:val="left"/>
      <w:pPr>
        <w:ind w:left="2469" w:hanging="240"/>
      </w:pPr>
      <w:rPr>
        <w:rFonts w:hint="default"/>
        <w:lang w:val="en-US" w:eastAsia="en-US" w:bidi="ar-SA"/>
      </w:rPr>
    </w:lvl>
    <w:lvl w:ilvl="3" w:tplc="C71C1FEE">
      <w:numFmt w:val="bullet"/>
      <w:lvlText w:val="•"/>
      <w:lvlJc w:val="left"/>
      <w:pPr>
        <w:ind w:left="3303" w:hanging="240"/>
      </w:pPr>
      <w:rPr>
        <w:rFonts w:hint="default"/>
        <w:lang w:val="en-US" w:eastAsia="en-US" w:bidi="ar-SA"/>
      </w:rPr>
    </w:lvl>
    <w:lvl w:ilvl="4" w:tplc="6172E4CA">
      <w:numFmt w:val="bullet"/>
      <w:lvlText w:val="•"/>
      <w:lvlJc w:val="left"/>
      <w:pPr>
        <w:ind w:left="4138" w:hanging="240"/>
      </w:pPr>
      <w:rPr>
        <w:rFonts w:hint="default"/>
        <w:lang w:val="en-US" w:eastAsia="en-US" w:bidi="ar-SA"/>
      </w:rPr>
    </w:lvl>
    <w:lvl w:ilvl="5" w:tplc="A9DE174A">
      <w:numFmt w:val="bullet"/>
      <w:lvlText w:val="•"/>
      <w:lvlJc w:val="left"/>
      <w:pPr>
        <w:ind w:left="4973" w:hanging="240"/>
      </w:pPr>
      <w:rPr>
        <w:rFonts w:hint="default"/>
        <w:lang w:val="en-US" w:eastAsia="en-US" w:bidi="ar-SA"/>
      </w:rPr>
    </w:lvl>
    <w:lvl w:ilvl="6" w:tplc="C0D42A9A">
      <w:numFmt w:val="bullet"/>
      <w:lvlText w:val="•"/>
      <w:lvlJc w:val="left"/>
      <w:pPr>
        <w:ind w:left="5807" w:hanging="240"/>
      </w:pPr>
      <w:rPr>
        <w:rFonts w:hint="default"/>
        <w:lang w:val="en-US" w:eastAsia="en-US" w:bidi="ar-SA"/>
      </w:rPr>
    </w:lvl>
    <w:lvl w:ilvl="7" w:tplc="B7605BB4">
      <w:numFmt w:val="bullet"/>
      <w:lvlText w:val="•"/>
      <w:lvlJc w:val="left"/>
      <w:pPr>
        <w:ind w:left="6642" w:hanging="240"/>
      </w:pPr>
      <w:rPr>
        <w:rFonts w:hint="default"/>
        <w:lang w:val="en-US" w:eastAsia="en-US" w:bidi="ar-SA"/>
      </w:rPr>
    </w:lvl>
    <w:lvl w:ilvl="8" w:tplc="652CE8EC">
      <w:numFmt w:val="bullet"/>
      <w:lvlText w:val="•"/>
      <w:lvlJc w:val="left"/>
      <w:pPr>
        <w:ind w:left="7477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20"/>
    <w:rsid w:val="00291F9E"/>
    <w:rsid w:val="004603CD"/>
    <w:rsid w:val="007449A9"/>
    <w:rsid w:val="00A013B3"/>
    <w:rsid w:val="00AB7420"/>
    <w:rsid w:val="00AC52A6"/>
    <w:rsid w:val="00B9255C"/>
    <w:rsid w:val="00C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92" w:right="16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6" w:hanging="360"/>
      <w:jc w:val="both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92" w:right="16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6" w:hanging="360"/>
      <w:jc w:val="both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세상의 중심에 서다</dc:creator>
  <cp:lastModifiedBy>worldwide development altunis</cp:lastModifiedBy>
  <cp:revision>2</cp:revision>
  <dcterms:created xsi:type="dcterms:W3CDTF">2020-12-12T12:45:00Z</dcterms:created>
  <dcterms:modified xsi:type="dcterms:W3CDTF">2020-12-12T12:45:00Z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2020-12-12T00:00:00Z</vt:filetime>
  </property>
</Properties>
</file>